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FBD0" w14:textId="4B00EE6B">
      <w:pPr>
        <w:jc w:val="right"/>
        <w:rPr>
          <w:rFonts w:ascii="Arial Narrow" w:hAnsi="Arial Narrow"/>
          <w:i/>
          <w:color w:val="BFBFBF"/>
        </w:rPr>
      </w:pPr>
      <w:r>
        <w:rPr>
          <w:rFonts w:ascii="Arial Narrow" w:hAnsi="Arial Narrow"/>
          <w:i/>
          <w:color w:val="BFBFBF"/>
        </w:rPr>
        <w:t>Príloha č. 4 výzvy na predkladanie ponúk</w:t>
      </w:r>
    </w:p>
    <w:p w14:paraId="3826209F" w14:textId="77777777">
      <w:pPr>
        <w:rPr>
          <w:rFonts w:ascii="Arial Narrow" w:hAnsi="Arial Narrow" w:cs="Arial"/>
          <w:sz w:val="20"/>
          <w:szCs w:val="20"/>
        </w:rPr>
      </w:pP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263"/>
        <w:gridCol w:w="6809"/>
      </w:tblGrid>
      <w:tr w14:paraId="660F0414" w14:textId="77777777">
        <w:trPr>
          <w:jc w:val="center"/>
        </w:trPr>
        <w:tc>
          <w:tcPr>
            <w:tcW w:w="1247" w:type="pct"/>
          </w:tcPr>
          <w:p w14:paraId="29BE473C" w14:textId="1F3C3AD8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Vyhlasovateľ:</w:t>
            </w:r>
          </w:p>
        </w:tc>
        <w:tc>
          <w:tcPr>
            <w:tcW w:w="3753" w:type="pct"/>
            <w:vAlign w:val="center"/>
          </w:tcPr>
          <w:p w14:paraId="03BF899D" w14:textId="517BE1CE">
            <w:pPr>
              <w:pStyle w:val="Tabulka-titulka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Style w:val="Vrazn"/>
                <w:rFonts w:ascii="Arial Narrow" w:hAnsi="Arial Narrow"/>
                <w:sz w:val="22"/>
                <w:szCs w:val="22"/>
              </w:rPr>
              <w:t xml:space="preserve">ELEKTRO RECYCLING, s.r.o., </w:t>
            </w:r>
            <w:bookmarkStart w:id="0" w:name="_Hlk104815906"/>
            <w:r>
              <w:rPr>
                <w:rStyle w:val="Vrazn"/>
                <w:rFonts w:ascii="Arial Narrow" w:hAnsi="Arial Narrow"/>
                <w:sz w:val="22"/>
                <w:szCs w:val="22"/>
              </w:rPr>
              <w:t>Príboj 549, 976 13 Slovenská Ľupča</w:t>
            </w:r>
            <w:r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, Slovenská republika</w:t>
            </w:r>
            <w:bookmarkEnd w:id="0"/>
            <w:r>
              <w:rPr>
                <w:rFonts w:ascii="Arial Narrow" w:hAnsi="Arial Narrow"/>
                <w:b/>
                <w:bCs/>
                <w:sz w:val="22"/>
                <w:szCs w:val="22"/>
              </w:rPr>
              <w:t>, IČO: 36 057 363</w:t>
            </w:r>
          </w:p>
        </w:tc>
      </w:tr>
      <w:tr w14:paraId="123EAD88" w14:textId="77777777">
        <w:trPr>
          <w:jc w:val="center"/>
        </w:trPr>
        <w:tc>
          <w:tcPr>
            <w:tcW w:w="1247" w:type="pct"/>
          </w:tcPr>
          <w:p w14:paraId="691C6E5F" w14:textId="77777777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Typ zákazky:</w:t>
            </w:r>
          </w:p>
        </w:tc>
        <w:tc>
          <w:tcPr>
            <w:tcW w:w="3753" w:type="pct"/>
            <w:vAlign w:val="center"/>
          </w:tcPr>
          <w:p w14:paraId="02C31D10" w14:textId="600F86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Zákazka na dodanie tovaru</w:t>
            </w:r>
          </w:p>
        </w:tc>
      </w:tr>
      <w:tr w14:paraId="4D57ADC2" w14:textId="77777777">
        <w:trPr>
          <w:jc w:val="center"/>
        </w:trPr>
        <w:tc>
          <w:tcPr>
            <w:tcW w:w="1247" w:type="pct"/>
          </w:tcPr>
          <w:p w14:paraId="0993EF29" w14:textId="77777777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Postup:</w:t>
            </w:r>
          </w:p>
        </w:tc>
        <w:tc>
          <w:tcPr>
            <w:tcW w:w="3753" w:type="pct"/>
            <w:vAlign w:val="center"/>
          </w:tcPr>
          <w:p w14:paraId="0B4ABD95" w14:textId="7B45479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Zákazka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podľa pravidiel definovaných v </w:t>
            </w:r>
            <w:r>
              <w:rPr>
                <w:rFonts w:ascii="Arial Narrow" w:hAnsi="Arial Narrow"/>
                <w:bCs/>
                <w:sz w:val="22"/>
                <w:szCs w:val="22"/>
              </w:rPr>
              <w:t xml:space="preserve">Jednotnej príručke pre žiadateľov/prijímateľov k procesu a kontrole verejného obstarávania/obstarávania, verzia 2, s účinnosťou od 31.03.2022, ktorú vydal Centrálny koordinačný orgán: Ministerstvo regionálneho rozvoja a informatizácie Slovenskej republiky </w:t>
            </w:r>
            <w:r>
              <w:rPr>
                <w:rFonts w:ascii="Arial Narrow" w:hAnsi="Arial Narrow"/>
                <w:bCs/>
                <w:sz w:val="22"/>
                <w:szCs w:val="22"/>
              </w:rPr>
              <w:t>(ďalej len „Jednotná príručka“), s primeraním uplatnením ustanovení zákona č. 343/2015 Z. z. o verejnom obstarávaní a o zmene a doplnení niektorých zákonov v znení neskorších predpisov (ďalej len „ZVO“)</w:t>
            </w:r>
          </w:p>
        </w:tc>
      </w:tr>
      <w:tr w14:paraId="3149DEEC" w14:textId="77777777">
        <w:trPr>
          <w:jc w:val="center"/>
        </w:trPr>
        <w:tc>
          <w:tcPr>
            <w:tcW w:w="1247" w:type="pct"/>
          </w:tcPr>
          <w:p w14:paraId="37B1C0E5" w14:textId="77777777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Predmet zákazky:</w:t>
            </w:r>
          </w:p>
        </w:tc>
        <w:tc>
          <w:tcPr>
            <w:tcW w:w="3753" w:type="pct"/>
            <w:vAlign w:val="center"/>
          </w:tcPr>
          <w:p w14:paraId="3941EDBB" w14:textId="64B9BE58">
            <w:pPr>
              <w:pStyle w:val="Tabulka-titulka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Využitie slnečnej energie na výrobu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elektriny v spoločnosti ELEKTRO RECYCLING s.r.o.</w:t>
            </w:r>
          </w:p>
        </w:tc>
      </w:tr>
      <w:tr w14:paraId="7853B183" w14:textId="77777777">
        <w:trPr>
          <w:jc w:val="center"/>
        </w:trPr>
        <w:tc>
          <w:tcPr>
            <w:tcW w:w="1247" w:type="pct"/>
          </w:tcPr>
          <w:p w14:paraId="79F9E237" w14:textId="77777777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Dokument:</w:t>
            </w:r>
          </w:p>
        </w:tc>
        <w:tc>
          <w:tcPr>
            <w:tcW w:w="3753" w:type="pct"/>
          </w:tcPr>
          <w:p w14:paraId="02685A0F" w14:textId="77777777">
            <w:pPr>
              <w:pStyle w:val="Tabulka-titulka"/>
              <w:rPr>
                <w:rFonts w:ascii="Arial Narrow" w:hAnsi="Arial Narrow"/>
                <w:szCs w:val="24"/>
                <w:highlight w:val="cyan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Čestné vyhlásenie</w:t>
            </w:r>
            <w:r>
              <w:rPr>
                <w:rFonts w:ascii="Arial Narrow" w:hAnsi="Arial Narrow"/>
                <w:b/>
                <w:szCs w:val="24"/>
              </w:rPr>
              <w:t xml:space="preserve"> </w:t>
            </w:r>
            <w:r>
              <w:rPr>
                <w:rFonts w:ascii="Arial Narrow" w:hAnsi="Arial Narrow"/>
                <w:szCs w:val="24"/>
              </w:rPr>
              <w:t>ku konfliktu záujmov a k etickému kódexu uchádzača</w:t>
            </w:r>
          </w:p>
        </w:tc>
      </w:tr>
      <w:tr w14:paraId="41899676" w14:textId="77777777">
        <w:trPr>
          <w:jc w:val="center"/>
        </w:trPr>
        <w:tc>
          <w:tcPr>
            <w:tcW w:w="1247" w:type="pct"/>
            <w:tcBorders>
              <w:bottom w:val="single" w:sz="4" w:space="0" w:color="auto"/>
            </w:tcBorders>
          </w:tcPr>
          <w:p w14:paraId="3DCDD40C" w14:textId="77777777">
            <w:pPr>
              <w:pStyle w:val="Tabulka-titulka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Uchádzač:</w:t>
            </w:r>
          </w:p>
        </w:tc>
        <w:tc>
          <w:tcPr>
            <w:tcW w:w="3753" w:type="pct"/>
            <w:tcBorders>
              <w:bottom w:val="single" w:sz="4" w:space="0" w:color="auto"/>
            </w:tcBorders>
          </w:tcPr>
          <w:p w14:paraId="1C4C98AB" w14:textId="77777777">
            <w:pPr>
              <w:pStyle w:val="Tabulka-titulka"/>
              <w:rPr>
                <w:rFonts w:ascii="Arial Narrow" w:hAnsi="Arial Narrow"/>
                <w:b/>
                <w:sz w:val="28"/>
                <w:szCs w:val="28"/>
              </w:rPr>
            </w:pPr>
          </w:p>
        </w:tc>
      </w:tr>
    </w:tbl>
    <w:p w14:paraId="565E0B80" w14:textId="77777777">
      <w:pPr>
        <w:rPr>
          <w:rFonts w:ascii="Arial Narrow" w:hAnsi="Arial Narrow"/>
        </w:rPr>
      </w:pPr>
    </w:p>
    <w:p w14:paraId="70EC1725" w14:textId="53021FF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Týmto čestne vyhlasujem podľa môjho najlepšieho vedomia a svedomia a podľa mojich vedomostí, že ako </w:t>
      </w:r>
      <w:r>
        <w:rPr>
          <w:rFonts w:ascii="Arial Narrow" w:hAnsi="Arial Narrow"/>
        </w:rPr>
        <w:t>uchádzač, ktorý predkladá ponuku v danom postupe zadávania zákazky, že:</w:t>
      </w:r>
    </w:p>
    <w:p w14:paraId="2C40EAFE" w14:textId="353DA534">
      <w:pPr>
        <w:pStyle w:val="Odsekzoznamu"/>
        <w:numPr>
          <w:ilvl w:val="0"/>
          <w:numId w:val="1"/>
        </w:numPr>
        <w:ind w:left="357" w:hanging="357"/>
        <w:rPr>
          <w:rFonts w:ascii="Arial Narrow" w:hAnsi="Arial Narrow"/>
        </w:rPr>
      </w:pPr>
      <w:r>
        <w:rPr>
          <w:rFonts w:ascii="Arial Narrow" w:hAnsi="Arial Narrow"/>
        </w:rPr>
        <w:t>nie je mi známy žiaden konflikt záujmov, s ohľadom na doterajší priebeh zadávania zákazky, pokiaľ ide o mne známe hospodárske subjekty a zástupcov vyhlasovateľa, ktoré boli zapojené ak</w:t>
      </w:r>
      <w:r>
        <w:rPr>
          <w:rFonts w:ascii="Arial Narrow" w:hAnsi="Arial Narrow"/>
        </w:rPr>
        <w:t>ýmkoľvek spôsobom do procesu zadávania zákazky,</w:t>
      </w:r>
    </w:p>
    <w:p w14:paraId="5183D230" w14:textId="6CC008E7">
      <w:pPr>
        <w:pStyle w:val="Odsekzoznamu"/>
        <w:numPr>
          <w:ilvl w:val="0"/>
          <w:numId w:val="1"/>
        </w:numPr>
        <w:ind w:left="357" w:hanging="357"/>
        <w:rPr>
          <w:rFonts w:ascii="Arial Narrow" w:hAnsi="Arial Narrow"/>
        </w:rPr>
      </w:pPr>
      <w:r>
        <w:rPr>
          <w:rFonts w:ascii="Arial Narrow" w:hAnsi="Arial Narrow"/>
        </w:rPr>
        <w:t>nie sú mi známe žiadne skutočnosti alebo okolnosti, či už minulé alebo súčasné a/ alebo ktoré by mohli nastať v dohľadnej budúcnosti, ktoré by mohli spochybniť moju nezávislosť a zvýhodňovať mňa ako uchádzača</w:t>
      </w:r>
      <w:r>
        <w:rPr>
          <w:rFonts w:ascii="Arial Narrow" w:hAnsi="Arial Narrow"/>
        </w:rPr>
        <w:t xml:space="preserve"> v danom procese zadávania zákazky z pohľadu ktorejkoľvek strany, ktorá je účastníkom daného procesu alebo jeho vyhlasovateľom,</w:t>
      </w:r>
    </w:p>
    <w:p w14:paraId="492352F4" w14:textId="6FCBDFEB">
      <w:pPr>
        <w:pStyle w:val="Odsekzoznamu"/>
        <w:numPr>
          <w:ilvl w:val="0"/>
          <w:numId w:val="1"/>
        </w:numPr>
        <w:ind w:left="357" w:hanging="357"/>
        <w:rPr>
          <w:rFonts w:ascii="Arial Narrow" w:hAnsi="Arial Narrow"/>
        </w:rPr>
      </w:pPr>
      <w:r>
        <w:rPr>
          <w:rFonts w:ascii="Arial Narrow" w:hAnsi="Arial Narrow"/>
        </w:rPr>
        <w:t>ak zistím, alebo ak sa počas ktorejkoľvek etapy zadávania zákazky sa ukáže, že akýkoľvek potenciálny konflikt záujmov v danom pr</w:t>
      </w:r>
      <w:r>
        <w:rPr>
          <w:rFonts w:ascii="Arial Narrow" w:hAnsi="Arial Narrow"/>
        </w:rPr>
        <w:t>ocese vznikol, bezodkladne danú skutočnosť oznámim vyhlasovateľovi a budem akceptovať rozhodnutie vyhlasovateľa o prijatí všetkých opatrení na odstránenie zisteného konfliktu, pokiaľ týmto rozhodnutím nedôjde k neodôvodnenému obmedzeniu účasti mojej spoloč</w:t>
      </w:r>
      <w:r>
        <w:rPr>
          <w:rFonts w:ascii="Arial Narrow" w:hAnsi="Arial Narrow"/>
        </w:rPr>
        <w:t>nosti v danom postupe a pokiaľ nebude možné riešiť vznik daného konfliktu inak ako rozhodnutím o zrušení daného postupu alebo vylúčením mňa ako uchádzača v danom postupe zadávania zákazky,</w:t>
      </w:r>
    </w:p>
    <w:p w14:paraId="6B323A79" w14:textId="23600B88">
      <w:pPr>
        <w:pStyle w:val="Odsekzoznamu"/>
        <w:numPr>
          <w:ilvl w:val="0"/>
          <w:numId w:val="1"/>
        </w:numPr>
        <w:ind w:left="357" w:hanging="357"/>
        <w:rPr>
          <w:rFonts w:ascii="Arial Narrow" w:hAnsi="Arial Narrow"/>
        </w:rPr>
      </w:pPr>
      <w:r>
        <w:rPr>
          <w:rFonts w:ascii="Arial Narrow" w:hAnsi="Arial Narrow"/>
        </w:rPr>
        <w:t>som sa oboznámil s etickým kódexom záujemcu/uchádzača vo verejnom o</w:t>
      </w:r>
      <w:r>
        <w:rPr>
          <w:rFonts w:ascii="Arial Narrow" w:hAnsi="Arial Narrow"/>
        </w:rPr>
        <w:t xml:space="preserve">bstarávaní, ktorý je zverejnený na adrese </w:t>
      </w:r>
      <w:hyperlink r:id="rId7" w:history="1">
        <w:r>
          <w:rPr>
            <w:rStyle w:val="Hypertextovprepojenie"/>
            <w:rFonts w:ascii="Arial Narrow" w:hAnsi="Arial Narrow"/>
          </w:rPr>
          <w:t>http://www.uvo.gov.sk/extdoc/1069/eticky_kodex_zaujemca_-_uchadzac.pdf</w:t>
        </w:r>
      </w:hyperlink>
      <w:r>
        <w:rPr>
          <w:rFonts w:ascii="Arial Narrow" w:hAnsi="Arial Narrow"/>
        </w:rPr>
        <w:t xml:space="preserve">   a v nadväznosti na u</w:t>
      </w:r>
      <w:r>
        <w:rPr>
          <w:rFonts w:ascii="Arial Narrow" w:hAnsi="Arial Narrow"/>
        </w:rPr>
        <w:t>vedené vyhlasujem, so zreteľom na povinnosť uplatňovania princípov rovnakého zaobchádzania, nediskriminácie, transparentnosti, hospodárnosti a efektívnosti, zabezpečovania čestnej hospodárskej súťaže, vykonávania práv a povinností v súlade s dobrými mravmi</w:t>
      </w:r>
      <w:r>
        <w:rPr>
          <w:rFonts w:ascii="Arial Narrow" w:hAnsi="Arial Narrow"/>
        </w:rPr>
        <w:t xml:space="preserve"> a so zásadami poctivého obchodného styku, že budem tieto pravidlá aplikovať v rámci daného postupu zadávania zákazky,</w:t>
      </w:r>
    </w:p>
    <w:p w14:paraId="00FA1A03" w14:textId="623ED608">
      <w:pPr>
        <w:pStyle w:val="Odsekzoznamu"/>
        <w:numPr>
          <w:ilvl w:val="0"/>
          <w:numId w:val="1"/>
        </w:numPr>
        <w:ind w:left="357" w:hanging="357"/>
        <w:rPr>
          <w:rFonts w:ascii="Arial Narrow" w:hAnsi="Arial Narrow"/>
        </w:rPr>
      </w:pPr>
      <w:r>
        <w:rPr>
          <w:rFonts w:ascii="Arial Narrow" w:hAnsi="Arial Narrow"/>
        </w:rPr>
        <w:t xml:space="preserve">budem zachovávať dôvernosť všetkých mne poskytnutých informácií súvisiacich s daným postupom zadávania zákazky a obsah dokumentov, ktoré </w:t>
      </w:r>
      <w:r>
        <w:rPr>
          <w:rFonts w:ascii="Arial Narrow" w:hAnsi="Arial Narrow"/>
        </w:rPr>
        <w:t>mi poskytol vyhlasovateľ nebudem poskytovať tretím osobám, a ani inak ich využívať na iný účel ako je účasť v danom postupe zadávania zákazky, pokiaľ o to výhradne nepožiada vyhlasovateľ.</w:t>
      </w:r>
    </w:p>
    <w:p w14:paraId="15C4A7DB" w14:textId="77777777">
      <w:pPr>
        <w:rPr>
          <w:rFonts w:ascii="Arial Narrow" w:hAnsi="Arial Narrow"/>
        </w:rPr>
      </w:pPr>
    </w:p>
    <w:p w14:paraId="346829F8" w14:textId="77777777">
      <w:pPr>
        <w:rPr>
          <w:rFonts w:ascii="Arial Narrow" w:hAnsi="Arial Narrow"/>
        </w:rPr>
      </w:pPr>
    </w:p>
    <w:p w14:paraId="1B1ED0EC" w14:textId="2827E0A4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V .............................. dňa ......................</w:t>
      </w:r>
      <w:r>
        <w:rPr>
          <w:rFonts w:ascii="Arial Narrow" w:hAnsi="Arial Narrow"/>
        </w:rPr>
        <w:t>202</w:t>
      </w:r>
      <w:r>
        <w:rPr>
          <w:rFonts w:ascii="Arial Narrow" w:hAnsi="Arial Narrow"/>
        </w:rPr>
        <w:t>3</w:t>
      </w:r>
    </w:p>
    <w:p w14:paraId="0841A3F3" w14:textId="77777777">
      <w:pPr>
        <w:rPr>
          <w:rFonts w:ascii="Arial Narrow" w:hAnsi="Arial Narrow"/>
        </w:rPr>
      </w:pPr>
    </w:p>
    <w:p w14:paraId="593B5191" w14:textId="77777777">
      <w:pPr>
        <w:rPr>
          <w:rFonts w:ascii="Arial Narrow" w:hAnsi="Arial Narrow"/>
        </w:rPr>
      </w:pPr>
    </w:p>
    <w:p w14:paraId="53B51748" w14:textId="77777777">
      <w:pPr>
        <w:rPr>
          <w:rFonts w:ascii="Arial Narrow" w:hAnsi="Arial Narrow"/>
        </w:rPr>
      </w:pPr>
    </w:p>
    <w:p w14:paraId="654B0104" w14:textId="3AD21FD9">
      <w:pPr>
        <w:pBdr>
          <w:top w:val="dotted" w:sz="4" w:space="1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Podpis podľa bodu 14.7 výzvy na predkladanie ponúk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46C27" w14:textId="77777777" w:rsidR="0004654E" w:rsidRDefault="0004654E">
      <w:r>
        <w:separator/>
      </w:r>
    </w:p>
  </w:endnote>
  <w:endnote w:type="continuationSeparator" w:id="0">
    <w:p w14:paraId="71C4AF77" w14:textId="77777777" w:rsidR="0004654E" w:rsidRDefault="0004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9DF20" w14:textId="77777777" w:rsidR="00070F06" w:rsidRDefault="002C451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8619"/>
      <w:gridCol w:w="453"/>
    </w:tblGrid>
    <w:tr w:rsidR="00534C32" w:rsidRPr="00F62E2C" w14:paraId="7390B617" w14:textId="77777777" w:rsidTr="00F62E2C">
      <w:tc>
        <w:tcPr>
          <w:tcW w:w="8755" w:type="dxa"/>
        </w:tcPr>
        <w:p w14:paraId="1C03166D" w14:textId="77777777" w:rsidR="00534C32" w:rsidRPr="00F62E2C" w:rsidRDefault="002C4512">
          <w:pPr>
            <w:pStyle w:val="Pta"/>
            <w:rPr>
              <w:i/>
              <w:sz w:val="16"/>
              <w:szCs w:val="16"/>
            </w:rPr>
          </w:pPr>
        </w:p>
      </w:tc>
      <w:tc>
        <w:tcPr>
          <w:tcW w:w="457" w:type="dxa"/>
        </w:tcPr>
        <w:p w14:paraId="3D8006C6" w14:textId="77777777" w:rsidR="00534C32" w:rsidRPr="00F62E2C" w:rsidRDefault="002C4512">
          <w:pPr>
            <w:pStyle w:val="Pta"/>
            <w:rPr>
              <w:i/>
              <w:sz w:val="16"/>
              <w:szCs w:val="16"/>
            </w:rPr>
          </w:pPr>
        </w:p>
      </w:tc>
    </w:tr>
  </w:tbl>
  <w:p w14:paraId="11A67A3B" w14:textId="77777777" w:rsidR="00534C32" w:rsidRDefault="002C451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B78C3" w14:textId="77777777" w:rsidR="00070F06" w:rsidRDefault="002C45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EFE10" w14:textId="77777777" w:rsidR="0004654E" w:rsidRDefault="0004654E">
      <w:r>
        <w:separator/>
      </w:r>
    </w:p>
  </w:footnote>
  <w:footnote w:type="continuationSeparator" w:id="0">
    <w:p w14:paraId="64882A51" w14:textId="77777777" w:rsidR="0004654E" w:rsidRDefault="00046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42039" w14:textId="77777777" w:rsidR="00070F06" w:rsidRDefault="002C45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017E" w14:textId="77777777" w:rsidR="00070F06" w:rsidRDefault="002C451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3C9A" w14:textId="77777777" w:rsidR="00070F06" w:rsidRDefault="002C45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34429"/>
    <w:multiLevelType w:val="hybridMultilevel"/>
    <w:tmpl w:val="1C5403D2"/>
    <w:lvl w:ilvl="0" w:tplc="4AD896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890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7D"/>
    <w:rsid w:val="0004654E"/>
    <w:rsid w:val="00074860"/>
    <w:rsid w:val="0014061E"/>
    <w:rsid w:val="001515EF"/>
    <w:rsid w:val="001C7FDB"/>
    <w:rsid w:val="001D493D"/>
    <w:rsid w:val="00207361"/>
    <w:rsid w:val="00280DE8"/>
    <w:rsid w:val="002B7768"/>
    <w:rsid w:val="002C4512"/>
    <w:rsid w:val="0030044C"/>
    <w:rsid w:val="0031462A"/>
    <w:rsid w:val="00395C79"/>
    <w:rsid w:val="003C117A"/>
    <w:rsid w:val="00496F48"/>
    <w:rsid w:val="00532D8E"/>
    <w:rsid w:val="005A69F1"/>
    <w:rsid w:val="00665E27"/>
    <w:rsid w:val="006A1CFD"/>
    <w:rsid w:val="006B477D"/>
    <w:rsid w:val="006D3C40"/>
    <w:rsid w:val="00810A4A"/>
    <w:rsid w:val="00886A38"/>
    <w:rsid w:val="00886C9C"/>
    <w:rsid w:val="009277B7"/>
    <w:rsid w:val="0094168F"/>
    <w:rsid w:val="00973576"/>
    <w:rsid w:val="009B3390"/>
    <w:rsid w:val="009E2A36"/>
    <w:rsid w:val="00A40708"/>
    <w:rsid w:val="00AD05D8"/>
    <w:rsid w:val="00B94BA0"/>
    <w:rsid w:val="00BB5260"/>
    <w:rsid w:val="00BC1D6D"/>
    <w:rsid w:val="00D2592B"/>
    <w:rsid w:val="00D608BF"/>
    <w:rsid w:val="00DB72B5"/>
    <w:rsid w:val="00EA115A"/>
    <w:rsid w:val="00EC2528"/>
    <w:rsid w:val="00ED6FDD"/>
    <w:rsid w:val="00F209E9"/>
    <w:rsid w:val="00F6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85AE6"/>
  <w15:chartTrackingRefBased/>
  <w15:docId w15:val="{F3D43653-1B20-4DA9-9EC8-B7958726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77D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B477D"/>
    <w:pPr>
      <w:tabs>
        <w:tab w:val="center" w:pos="4536"/>
        <w:tab w:val="right" w:pos="9072"/>
      </w:tabs>
    </w:pPr>
    <w:rPr>
      <w:rFonts w:eastAsia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6B47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6B477D"/>
    <w:pPr>
      <w:tabs>
        <w:tab w:val="center" w:pos="4536"/>
        <w:tab w:val="right" w:pos="9072"/>
      </w:tabs>
    </w:pPr>
    <w:rPr>
      <w:rFonts w:eastAsia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6B477D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riekatabuky">
    <w:name w:val="Table Grid"/>
    <w:basedOn w:val="Normlnatabuka"/>
    <w:uiPriority w:val="39"/>
    <w:rsid w:val="006B4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slo-2-text">
    <w:name w:val="Cislo-2-text"/>
    <w:basedOn w:val="Normlny"/>
    <w:qFormat/>
    <w:rsid w:val="006B477D"/>
    <w:pPr>
      <w:tabs>
        <w:tab w:val="num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contextualSpacing/>
    </w:pPr>
  </w:style>
  <w:style w:type="paragraph" w:customStyle="1" w:styleId="Tabulka-titulka">
    <w:name w:val="Tabulka-titulka"/>
    <w:basedOn w:val="Normlny"/>
    <w:qFormat/>
    <w:rsid w:val="006B477D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</w:style>
  <w:style w:type="paragraph" w:styleId="Odsekzoznamu">
    <w:name w:val="List Paragraph"/>
    <w:basedOn w:val="Normlny"/>
    <w:uiPriority w:val="34"/>
    <w:qFormat/>
    <w:rsid w:val="006B477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B477D"/>
    <w:rPr>
      <w:color w:val="0563C1" w:themeColor="hyperlink"/>
      <w:u w:val="single"/>
    </w:rPr>
  </w:style>
  <w:style w:type="character" w:customStyle="1" w:styleId="skgd">
    <w:name w:val="skgd"/>
    <w:basedOn w:val="Predvolenpsmoodseku"/>
    <w:rsid w:val="009E2A36"/>
  </w:style>
  <w:style w:type="character" w:styleId="Vrazn">
    <w:name w:val="Strong"/>
    <w:uiPriority w:val="22"/>
    <w:qFormat/>
    <w:rsid w:val="000748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ettings" Target="settings.xml" />
  <Relationship Id="rId7" Type="http://schemas.openxmlformats.org/officeDocument/2006/relationships/hyperlink" Target="http://www.uvo.gov.sk/extdoc/1069/eticky_kodex_zaujemca_-_uchadzac.pdf" TargetMode="External" />
  <Relationship Id="rId12" Type="http://schemas.openxmlformats.org/officeDocument/2006/relationships/header" Target="header3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footer" Target="footer2.xml" />
  <Relationship Id="rId5" Type="http://schemas.openxmlformats.org/officeDocument/2006/relationships/footnotes" Target="footnotes.xml" />
  <Relationship Id="rId15" Type="http://schemas.openxmlformats.org/officeDocument/2006/relationships/theme" Target="theme/theme1.xml" />
  <Relationship Id="rId10" Type="http://schemas.openxmlformats.org/officeDocument/2006/relationships/footer" Target="footer1.xml" />
  <Relationship Id="rId4" Type="http://schemas.openxmlformats.org/officeDocument/2006/relationships/webSettings" Target="web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495</Words>
  <Characters>2826</Characters>
  <DocSecurity>0</DocSecurity>
  <Lines>23</Lines>
  <Paragraphs>6</Paragraphs>
  <ScaleCrop>false</ScaleCrop>
  <LinksUpToDate>false</LinksUpToDate>
  <CharactersWithSpaces>3315</CharactersWithSpaces>
  <SharedDoc>false</SharedDoc>
  <HyperlinksChanged>false</HyperlinksChanged>
</Properties>
</file>